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0A" w:rsidRDefault="007A5C36" w:rsidP="0052070A">
      <w:pPr>
        <w:widowControl/>
        <w:snapToGrid w:val="0"/>
        <w:spacing w:line="580" w:lineRule="exact"/>
        <w:jc w:val="center"/>
        <w:rPr>
          <w:rFonts w:ascii="方正小标宋_GBK" w:eastAsia="方正小标宋_GBK" w:hAnsi="黑体" w:cs="宋体"/>
          <w:spacing w:val="20"/>
          <w:kern w:val="0"/>
          <w:sz w:val="44"/>
          <w:szCs w:val="44"/>
        </w:rPr>
      </w:pPr>
      <w:r w:rsidRPr="0052070A">
        <w:rPr>
          <w:rFonts w:ascii="方正小标宋_GBK" w:eastAsia="方正小标宋_GBK" w:hAnsi="黑体" w:cs="宋体" w:hint="eastAsia"/>
          <w:spacing w:val="20"/>
          <w:kern w:val="0"/>
          <w:sz w:val="44"/>
          <w:szCs w:val="44"/>
        </w:rPr>
        <w:t>邵阳学院2022年专升本免试生</w:t>
      </w:r>
    </w:p>
    <w:p w:rsidR="00A85BC0" w:rsidRPr="0052070A" w:rsidRDefault="007A5C36" w:rsidP="0052070A">
      <w:pPr>
        <w:widowControl/>
        <w:snapToGrid w:val="0"/>
        <w:spacing w:line="580" w:lineRule="exact"/>
        <w:jc w:val="center"/>
        <w:rPr>
          <w:rFonts w:ascii="方正小标宋_GBK" w:eastAsia="方正小标宋_GBK" w:hAnsi="黑体" w:cs="宋体"/>
          <w:spacing w:val="20"/>
          <w:kern w:val="0"/>
          <w:sz w:val="44"/>
          <w:szCs w:val="44"/>
        </w:rPr>
      </w:pPr>
      <w:r w:rsidRPr="0052070A">
        <w:rPr>
          <w:rFonts w:ascii="方正小标宋_GBK" w:eastAsia="方正小标宋_GBK" w:hAnsi="黑体" w:cs="宋体" w:hint="eastAsia"/>
          <w:spacing w:val="20"/>
          <w:kern w:val="0"/>
          <w:sz w:val="44"/>
          <w:szCs w:val="44"/>
        </w:rPr>
        <w:t>职业适应性测试</w:t>
      </w:r>
      <w:bookmarkStart w:id="0" w:name="_GoBack"/>
      <w:bookmarkEnd w:id="0"/>
      <w:r w:rsidR="00725394">
        <w:rPr>
          <w:rFonts w:ascii="方正小标宋_GBK" w:eastAsia="方正小标宋_GBK" w:hAnsi="黑体" w:cs="宋体" w:hint="eastAsia"/>
          <w:spacing w:val="20"/>
          <w:kern w:val="0"/>
          <w:sz w:val="44"/>
          <w:szCs w:val="44"/>
        </w:rPr>
        <w:t>与录取</w:t>
      </w:r>
      <w:r w:rsidR="0052070A" w:rsidRPr="0052070A">
        <w:rPr>
          <w:rFonts w:ascii="方正小标宋_GBK" w:eastAsia="方正小标宋_GBK" w:hAnsi="黑体" w:cs="宋体" w:hint="eastAsia"/>
          <w:spacing w:val="20"/>
          <w:kern w:val="0"/>
          <w:sz w:val="44"/>
          <w:szCs w:val="44"/>
        </w:rPr>
        <w:t>方案</w:t>
      </w:r>
    </w:p>
    <w:p w:rsidR="00E10D1D" w:rsidRPr="00E10D1D" w:rsidRDefault="00E10D1D" w:rsidP="00E10D1D">
      <w:pPr>
        <w:widowControl/>
        <w:spacing w:before="100" w:beforeAutospacing="1" w:after="100" w:afterAutospacing="1" w:line="520" w:lineRule="atLeast"/>
        <w:ind w:firstLine="643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E10D1D" w:rsidRPr="0052070A" w:rsidRDefault="007A5C36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根据《关于印发&lt;2022年湖南省普通高等学校专升本考试招生工作实施方案&gt;的通知》（</w:t>
      </w:r>
      <w:proofErr w:type="gramStart"/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湘教发</w:t>
      </w:r>
      <w:proofErr w:type="gramEnd"/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〔2022〕3号）《邵阳学院2022年专升本招生简章》等文件精神，</w:t>
      </w:r>
      <w:r w:rsidR="00F14C8B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我校</w:t>
      </w:r>
      <w:r w:rsidR="00A9346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将采用线上测试方式对2022年</w:t>
      </w:r>
      <w:r w:rsidR="00F14C8B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专升本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免试生</w:t>
      </w:r>
      <w:r w:rsidR="00A9346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进行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职业适应性测试</w:t>
      </w:r>
      <w:r w:rsidR="00A9346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，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现将相关事宜通知如下</w:t>
      </w:r>
      <w:r w:rsidR="00A9346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。</w:t>
      </w:r>
    </w:p>
    <w:p w:rsidR="00495357" w:rsidRPr="0052070A" w:rsidRDefault="00E10D1D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b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一、测试对象</w:t>
      </w:r>
    </w:p>
    <w:p w:rsidR="00495357" w:rsidRPr="0052070A" w:rsidRDefault="00495357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本次专升本免试</w:t>
      </w:r>
      <w:proofErr w:type="gramStart"/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生职业</w:t>
      </w:r>
      <w:proofErr w:type="gramEnd"/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适应性线上测试对象为</w:t>
      </w:r>
      <w:r w:rsidR="007A5C36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经湖南省教育厅审核通过且报考我校的退役大学生士兵、竞赛获奖学生，测试成绩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将</w:t>
      </w:r>
      <w:r w:rsidR="007A5C36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作为录取的依据</w:t>
      </w:r>
      <w:r w:rsidR="00CA33D1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。</w:t>
      </w:r>
    </w:p>
    <w:p w:rsidR="007A5C36" w:rsidRPr="0052070A" w:rsidRDefault="007A5C36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退役大学生士兵荣立三等功及以上的</w:t>
      </w:r>
      <w:r w:rsidR="00A1106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免试生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可免于参加</w:t>
      </w:r>
      <w:r w:rsidR="008613F4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本次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测试直接录取。</w:t>
      </w:r>
    </w:p>
    <w:p w:rsidR="00E10D1D" w:rsidRPr="0052070A" w:rsidRDefault="00E10D1D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b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二、</w:t>
      </w:r>
      <w:r w:rsidR="00725394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招</w:t>
      </w:r>
      <w:r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生计划</w:t>
      </w:r>
    </w:p>
    <w:p w:rsidR="00E10D1D" w:rsidRDefault="003270A1" w:rsidP="003270A1">
      <w:pPr>
        <w:widowControl/>
        <w:spacing w:before="100" w:beforeAutospacing="1" w:after="100" w:afterAutospacing="1" w:line="440" w:lineRule="atLeast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52070A">
        <w:rPr>
          <w:rFonts w:ascii="仿宋" w:eastAsia="仿宋" w:hAnsi="仿宋" w:cs="Times New Roman" w:hint="eastAsia"/>
          <w:spacing w:val="4"/>
          <w:sz w:val="32"/>
          <w:szCs w:val="32"/>
        </w:rPr>
        <w:t>邵阳</w:t>
      </w:r>
      <w:r w:rsidR="00E10D1D" w:rsidRPr="0052070A">
        <w:rPr>
          <w:rFonts w:ascii="仿宋" w:eastAsia="仿宋" w:hAnsi="仿宋" w:cs="Times New Roman" w:hint="eastAsia"/>
          <w:spacing w:val="4"/>
          <w:sz w:val="32"/>
          <w:szCs w:val="32"/>
        </w:rPr>
        <w:t>学院</w:t>
      </w:r>
      <w:r w:rsidR="00E10D1D" w:rsidRPr="0052070A">
        <w:rPr>
          <w:rFonts w:ascii="仿宋" w:eastAsia="仿宋" w:hAnsi="仿宋" w:cs="Times New Roman"/>
          <w:spacing w:val="4"/>
          <w:sz w:val="32"/>
          <w:szCs w:val="32"/>
        </w:rPr>
        <w:t>2022</w:t>
      </w:r>
      <w:r w:rsidR="00E10D1D" w:rsidRPr="0052070A">
        <w:rPr>
          <w:rFonts w:ascii="仿宋" w:eastAsia="仿宋" w:hAnsi="仿宋" w:cs="Times New Roman" w:hint="eastAsia"/>
          <w:spacing w:val="4"/>
          <w:sz w:val="32"/>
          <w:szCs w:val="32"/>
        </w:rPr>
        <w:t>年专升本免试</w:t>
      </w:r>
      <w:r w:rsidR="001B5E0C" w:rsidRPr="0052070A">
        <w:rPr>
          <w:rFonts w:ascii="仿宋" w:eastAsia="仿宋" w:hAnsi="仿宋" w:cs="Times New Roman" w:hint="eastAsia"/>
          <w:spacing w:val="4"/>
          <w:sz w:val="32"/>
          <w:szCs w:val="32"/>
        </w:rPr>
        <w:t>生</w:t>
      </w:r>
      <w:r w:rsidR="00E10D1D" w:rsidRPr="0052070A">
        <w:rPr>
          <w:rFonts w:ascii="仿宋" w:eastAsia="仿宋" w:hAnsi="仿宋" w:cs="Times New Roman" w:hint="eastAsia"/>
          <w:spacing w:val="4"/>
          <w:sz w:val="32"/>
          <w:szCs w:val="32"/>
        </w:rPr>
        <w:t>招生专业</w:t>
      </w:r>
      <w:r w:rsidRPr="0052070A">
        <w:rPr>
          <w:rFonts w:ascii="仿宋" w:eastAsia="仿宋" w:hAnsi="仿宋" w:cs="Times New Roman" w:hint="eastAsia"/>
          <w:spacing w:val="4"/>
          <w:sz w:val="32"/>
          <w:szCs w:val="32"/>
        </w:rPr>
        <w:t>及计划</w:t>
      </w:r>
      <w:r w:rsidR="00E10D1D" w:rsidRPr="0052070A">
        <w:rPr>
          <w:rFonts w:ascii="仿宋" w:eastAsia="仿宋" w:hAnsi="仿宋" w:cs="Times New Roman" w:hint="eastAsia"/>
          <w:spacing w:val="4"/>
          <w:sz w:val="32"/>
          <w:szCs w:val="32"/>
        </w:rPr>
        <w:t>表</w:t>
      </w:r>
    </w:p>
    <w:tbl>
      <w:tblPr>
        <w:tblStyle w:val="a9"/>
        <w:tblW w:w="7625" w:type="dxa"/>
        <w:tblInd w:w="563" w:type="dxa"/>
        <w:tblLayout w:type="fixed"/>
        <w:tblLook w:val="04A0" w:firstRow="1" w:lastRow="0" w:firstColumn="1" w:lastColumn="0" w:noHBand="0" w:noVBand="1"/>
      </w:tblPr>
      <w:tblGrid>
        <w:gridCol w:w="838"/>
        <w:gridCol w:w="1684"/>
        <w:gridCol w:w="2126"/>
        <w:gridCol w:w="1418"/>
        <w:gridCol w:w="1559"/>
      </w:tblGrid>
      <w:tr w:rsidR="00CA793C" w:rsidRPr="006D70EA" w:rsidTr="00CA793C">
        <w:trPr>
          <w:trHeight w:val="437"/>
        </w:trPr>
        <w:tc>
          <w:tcPr>
            <w:tcW w:w="838" w:type="dxa"/>
            <w:vAlign w:val="center"/>
          </w:tcPr>
          <w:p w:rsidR="00CA793C" w:rsidRPr="006D70EA" w:rsidRDefault="00CA793C" w:rsidP="0002610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6D70EA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CA793C" w:rsidRPr="006D70EA" w:rsidRDefault="00CA793C" w:rsidP="0002610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6D70EA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A793C" w:rsidRPr="006D70EA" w:rsidRDefault="00CA793C" w:rsidP="0002610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6D70EA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1418" w:type="dxa"/>
            <w:vAlign w:val="center"/>
          </w:tcPr>
          <w:p w:rsidR="00CA793C" w:rsidRPr="006D70EA" w:rsidRDefault="00CA793C" w:rsidP="0002610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6D70EA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1559" w:type="dxa"/>
            <w:vAlign w:val="center"/>
          </w:tcPr>
          <w:p w:rsidR="00CA793C" w:rsidRDefault="00CA793C" w:rsidP="0002610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5078D0"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免试生</w:t>
            </w:r>
            <w:r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计划</w:t>
            </w:r>
          </w:p>
        </w:tc>
      </w:tr>
      <w:tr w:rsidR="00CA793C" w:rsidRPr="00C278C2" w:rsidTr="00CA793C">
        <w:trPr>
          <w:trHeight w:val="437"/>
        </w:trPr>
        <w:tc>
          <w:tcPr>
            <w:tcW w:w="838" w:type="dxa"/>
            <w:vAlign w:val="center"/>
          </w:tcPr>
          <w:p w:rsidR="00CA793C" w:rsidRPr="00C278C2" w:rsidRDefault="00CA793C" w:rsidP="0002610B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C278C2"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CA793C" w:rsidRPr="00C278C2" w:rsidRDefault="00CA793C" w:rsidP="0002610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78C2">
              <w:rPr>
                <w:rFonts w:ascii="楷体" w:eastAsia="楷体" w:hAnsi="楷体" w:hint="eastAsia"/>
                <w:sz w:val="24"/>
                <w:szCs w:val="24"/>
              </w:rPr>
              <w:t>100201K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A793C" w:rsidRPr="002A10B5" w:rsidRDefault="00CA793C" w:rsidP="0002610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A10B5">
              <w:rPr>
                <w:rFonts w:ascii="楷体" w:eastAsia="楷体" w:hAnsi="楷体"/>
                <w:sz w:val="24"/>
                <w:szCs w:val="24"/>
              </w:rPr>
              <w:t>临床医学</w:t>
            </w:r>
          </w:p>
        </w:tc>
        <w:tc>
          <w:tcPr>
            <w:tcW w:w="1418" w:type="dxa"/>
            <w:vAlign w:val="center"/>
          </w:tcPr>
          <w:p w:rsidR="00CA793C" w:rsidRPr="002A10B5" w:rsidRDefault="00CA793C" w:rsidP="0002610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A10B5">
              <w:rPr>
                <w:rFonts w:ascii="楷体" w:eastAsia="楷体" w:hAnsi="楷体"/>
                <w:sz w:val="24"/>
                <w:szCs w:val="24"/>
              </w:rPr>
              <w:t>医学</w:t>
            </w:r>
          </w:p>
        </w:tc>
        <w:tc>
          <w:tcPr>
            <w:tcW w:w="1559" w:type="dxa"/>
            <w:vMerge w:val="restart"/>
            <w:vAlign w:val="center"/>
          </w:tcPr>
          <w:p w:rsidR="00CA793C" w:rsidRPr="00C278C2" w:rsidRDefault="00CA793C" w:rsidP="0002610B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37</w:t>
            </w:r>
          </w:p>
        </w:tc>
      </w:tr>
      <w:tr w:rsidR="00CA793C" w:rsidRPr="00C278C2" w:rsidTr="00CA793C">
        <w:trPr>
          <w:trHeight w:val="437"/>
        </w:trPr>
        <w:tc>
          <w:tcPr>
            <w:tcW w:w="838" w:type="dxa"/>
            <w:vAlign w:val="center"/>
          </w:tcPr>
          <w:p w:rsidR="00CA793C" w:rsidRPr="00C278C2" w:rsidRDefault="00CA793C" w:rsidP="0002610B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C278C2"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CA793C" w:rsidRPr="00C278C2" w:rsidRDefault="00CA793C" w:rsidP="0002610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78C2">
              <w:rPr>
                <w:rFonts w:ascii="楷体" w:eastAsia="楷体" w:hAnsi="楷体" w:hint="eastAsia"/>
                <w:sz w:val="24"/>
                <w:szCs w:val="24"/>
              </w:rPr>
              <w:t>101003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A793C" w:rsidRPr="002A10B5" w:rsidRDefault="00CA793C" w:rsidP="0002610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A10B5">
              <w:rPr>
                <w:rFonts w:ascii="楷体" w:eastAsia="楷体" w:hAnsi="楷体"/>
                <w:sz w:val="24"/>
                <w:szCs w:val="24"/>
              </w:rPr>
              <w:t>医学影像技术</w:t>
            </w:r>
          </w:p>
        </w:tc>
        <w:tc>
          <w:tcPr>
            <w:tcW w:w="1418" w:type="dxa"/>
            <w:vAlign w:val="center"/>
          </w:tcPr>
          <w:p w:rsidR="00CA793C" w:rsidRPr="002A10B5" w:rsidRDefault="00CA793C" w:rsidP="0002610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A10B5">
              <w:rPr>
                <w:rFonts w:ascii="楷体" w:eastAsia="楷体" w:hAnsi="楷体"/>
                <w:sz w:val="24"/>
                <w:szCs w:val="24"/>
              </w:rPr>
              <w:t>理学</w:t>
            </w:r>
          </w:p>
        </w:tc>
        <w:tc>
          <w:tcPr>
            <w:tcW w:w="1559" w:type="dxa"/>
            <w:vMerge/>
          </w:tcPr>
          <w:p w:rsidR="00CA793C" w:rsidRPr="00C278C2" w:rsidRDefault="00CA793C" w:rsidP="0002610B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CA793C" w:rsidRPr="00C278C2" w:rsidTr="00CA793C">
        <w:trPr>
          <w:trHeight w:val="437"/>
        </w:trPr>
        <w:tc>
          <w:tcPr>
            <w:tcW w:w="838" w:type="dxa"/>
            <w:vAlign w:val="center"/>
          </w:tcPr>
          <w:p w:rsidR="00CA793C" w:rsidRPr="00C278C2" w:rsidRDefault="00CA793C" w:rsidP="0002610B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C278C2"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CA793C" w:rsidRPr="00C278C2" w:rsidRDefault="00CA793C" w:rsidP="0002610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78C2">
              <w:rPr>
                <w:rFonts w:ascii="楷体" w:eastAsia="楷体" w:hAnsi="楷体" w:hint="eastAsia"/>
                <w:sz w:val="24"/>
                <w:szCs w:val="24"/>
              </w:rPr>
              <w:t>101101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A793C" w:rsidRPr="002A10B5" w:rsidRDefault="00CA793C" w:rsidP="0002610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A10B5">
              <w:rPr>
                <w:rFonts w:ascii="楷体" w:eastAsia="楷体" w:hAnsi="楷体"/>
                <w:sz w:val="24"/>
                <w:szCs w:val="24"/>
              </w:rPr>
              <w:t>护理学</w:t>
            </w:r>
          </w:p>
        </w:tc>
        <w:tc>
          <w:tcPr>
            <w:tcW w:w="1418" w:type="dxa"/>
            <w:vAlign w:val="center"/>
          </w:tcPr>
          <w:p w:rsidR="00CA793C" w:rsidRPr="002A10B5" w:rsidRDefault="00CA793C" w:rsidP="0002610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A10B5">
              <w:rPr>
                <w:rFonts w:ascii="楷体" w:eastAsia="楷体" w:hAnsi="楷体"/>
                <w:sz w:val="24"/>
                <w:szCs w:val="24"/>
              </w:rPr>
              <w:t>理学</w:t>
            </w:r>
          </w:p>
        </w:tc>
        <w:tc>
          <w:tcPr>
            <w:tcW w:w="1559" w:type="dxa"/>
            <w:vMerge/>
          </w:tcPr>
          <w:p w:rsidR="00CA793C" w:rsidRPr="00C278C2" w:rsidRDefault="00CA793C" w:rsidP="0002610B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CA793C" w:rsidRPr="00C278C2" w:rsidTr="00CA793C">
        <w:trPr>
          <w:trHeight w:val="437"/>
        </w:trPr>
        <w:tc>
          <w:tcPr>
            <w:tcW w:w="838" w:type="dxa"/>
            <w:vAlign w:val="center"/>
          </w:tcPr>
          <w:p w:rsidR="00CA793C" w:rsidRPr="00C278C2" w:rsidRDefault="00CA793C" w:rsidP="0002610B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CA793C" w:rsidRPr="00C278C2" w:rsidRDefault="00CA793C" w:rsidP="0002610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101005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A793C" w:rsidRPr="00B62073" w:rsidRDefault="00CA793C" w:rsidP="0002610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62073">
              <w:rPr>
                <w:rFonts w:ascii="楷体" w:eastAsia="楷体" w:hAnsi="楷体" w:hint="eastAsia"/>
                <w:sz w:val="24"/>
                <w:szCs w:val="24"/>
              </w:rPr>
              <w:t>康复治疗学</w:t>
            </w:r>
          </w:p>
        </w:tc>
        <w:tc>
          <w:tcPr>
            <w:tcW w:w="1418" w:type="dxa"/>
            <w:vAlign w:val="center"/>
          </w:tcPr>
          <w:p w:rsidR="00CA793C" w:rsidRPr="00B62073" w:rsidRDefault="00CA793C" w:rsidP="0002610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62073">
              <w:rPr>
                <w:rFonts w:ascii="楷体" w:eastAsia="楷体" w:hAnsi="楷体"/>
                <w:sz w:val="24"/>
                <w:szCs w:val="24"/>
              </w:rPr>
              <w:t>理学</w:t>
            </w:r>
          </w:p>
        </w:tc>
        <w:tc>
          <w:tcPr>
            <w:tcW w:w="1559" w:type="dxa"/>
            <w:vMerge/>
          </w:tcPr>
          <w:p w:rsidR="00CA793C" w:rsidRPr="00C278C2" w:rsidRDefault="00CA793C" w:rsidP="0002610B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CA793C" w:rsidRPr="00C278C2" w:rsidTr="00CA793C">
        <w:trPr>
          <w:trHeight w:val="437"/>
        </w:trPr>
        <w:tc>
          <w:tcPr>
            <w:tcW w:w="838" w:type="dxa"/>
            <w:vAlign w:val="center"/>
          </w:tcPr>
          <w:p w:rsidR="00CA793C" w:rsidRPr="00C278C2" w:rsidRDefault="00CA793C" w:rsidP="0002610B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CA793C" w:rsidRPr="00C278C2" w:rsidRDefault="00CA793C" w:rsidP="0002610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130202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A793C" w:rsidRPr="00B62073" w:rsidRDefault="00CA793C" w:rsidP="0002610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62073">
              <w:rPr>
                <w:rFonts w:ascii="楷体" w:eastAsia="楷体" w:hAnsi="楷体" w:hint="eastAsia"/>
                <w:sz w:val="24"/>
                <w:szCs w:val="24"/>
              </w:rPr>
              <w:t>音乐学</w:t>
            </w:r>
          </w:p>
        </w:tc>
        <w:tc>
          <w:tcPr>
            <w:tcW w:w="1418" w:type="dxa"/>
            <w:vAlign w:val="center"/>
          </w:tcPr>
          <w:p w:rsidR="00CA793C" w:rsidRPr="00B62073" w:rsidRDefault="00CA793C" w:rsidP="0002610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62073">
              <w:rPr>
                <w:rFonts w:ascii="楷体" w:eastAsia="楷体" w:hAnsi="楷体" w:hint="eastAsia"/>
                <w:sz w:val="24"/>
                <w:szCs w:val="24"/>
              </w:rPr>
              <w:t>艺术学</w:t>
            </w:r>
          </w:p>
        </w:tc>
        <w:tc>
          <w:tcPr>
            <w:tcW w:w="1559" w:type="dxa"/>
            <w:vMerge/>
          </w:tcPr>
          <w:p w:rsidR="00CA793C" w:rsidRPr="00C278C2" w:rsidRDefault="00CA793C" w:rsidP="0002610B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</w:tbl>
    <w:p w:rsidR="0052070A" w:rsidRDefault="0052070A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b/>
          <w:spacing w:val="4"/>
          <w:kern w:val="2"/>
          <w:sz w:val="32"/>
          <w:szCs w:val="32"/>
          <w:lang w:val="en-US"/>
        </w:rPr>
      </w:pPr>
    </w:p>
    <w:p w:rsidR="00E10D1D" w:rsidRPr="0052070A" w:rsidRDefault="00E10D1D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b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三、测试</w:t>
      </w:r>
      <w:r w:rsidR="00EC7BFB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内容</w:t>
      </w:r>
    </w:p>
    <w:p w:rsidR="005D75D9" w:rsidRPr="0052070A" w:rsidRDefault="00F350F2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测试总分100分，测试内容包含</w:t>
      </w:r>
      <w:r w:rsidR="001550B4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三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部分：</w:t>
      </w:r>
      <w:r w:rsidR="005D75D9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自我介绍、</w:t>
      </w:r>
      <w:r w:rsidR="005D75D9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lastRenderedPageBreak/>
        <w:t>学业成绩及职业技能展示和回答提问。</w:t>
      </w:r>
      <w:r w:rsidR="00E83A91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以上测试内容均通过录制视频</w:t>
      </w:r>
      <w:r w:rsidR="00757F2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和制作</w:t>
      </w:r>
      <w:r w:rsidR="00757F2A" w:rsidRPr="0052070A">
        <w:rPr>
          <w:rFonts w:ascii="仿宋" w:eastAsia="仿宋" w:hAnsi="仿宋"/>
          <w:spacing w:val="4"/>
          <w:kern w:val="2"/>
          <w:sz w:val="32"/>
          <w:szCs w:val="32"/>
          <w:lang w:val="en-US"/>
        </w:rPr>
        <w:t>PPT</w:t>
      </w:r>
      <w:r w:rsidR="00E83A91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完成。</w:t>
      </w:r>
    </w:p>
    <w:p w:rsidR="005D75D9" w:rsidRPr="0052070A" w:rsidRDefault="00CE4F2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测试内容</w:t>
      </w:r>
      <w:proofErr w:type="gramStart"/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一</w:t>
      </w:r>
      <w:proofErr w:type="gramEnd"/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：</w:t>
      </w:r>
      <w:r w:rsidR="00F350F2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自我介绍</w:t>
      </w:r>
      <w:r w:rsidR="00382C39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（限时5分钟）</w:t>
      </w:r>
      <w:r w:rsidR="00F350F2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；</w:t>
      </w:r>
    </w:p>
    <w:p w:rsidR="00757F2A" w:rsidRPr="0052070A" w:rsidRDefault="00CE4F2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测试内容二：</w:t>
      </w:r>
      <w:r w:rsidR="00F350F2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学业成绩及职业技能展示</w:t>
      </w:r>
      <w:r w:rsidR="00382C39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（限时5分钟）</w:t>
      </w:r>
      <w:r w:rsidR="00F350F2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；</w:t>
      </w:r>
    </w:p>
    <w:p w:rsidR="00757F2A" w:rsidRPr="0052070A" w:rsidRDefault="00CE4F2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测试内容三：</w:t>
      </w:r>
      <w:r w:rsidR="00F350F2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回答提问（限时5分钟,</w:t>
      </w:r>
      <w:r w:rsidR="00631E43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以下三个问</w:t>
      </w:r>
      <w:r w:rsidR="00F350F2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题</w:t>
      </w:r>
      <w:r w:rsidR="007C32E7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需全部回答</w:t>
      </w:r>
      <w:r w:rsidR="00F350F2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）。</w:t>
      </w:r>
    </w:p>
    <w:p w:rsidR="00757F2A" w:rsidRPr="0052070A" w:rsidRDefault="00631E43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问题</w:t>
      </w:r>
      <w:r w:rsidR="00624374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1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：</w:t>
      </w:r>
      <w:r w:rsidR="00757F2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请阐述你对所报专业的</w:t>
      </w:r>
      <w:r w:rsidR="008B5EF8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认识</w:t>
      </w:r>
      <w:r w:rsidR="007866A6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和理解</w:t>
      </w:r>
      <w:r w:rsidR="00757F2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。</w:t>
      </w:r>
    </w:p>
    <w:p w:rsidR="00757F2A" w:rsidRPr="0052070A" w:rsidRDefault="00631E43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问题</w:t>
      </w:r>
      <w:r w:rsidR="00624374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2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：</w:t>
      </w:r>
      <w:r w:rsidR="00757F2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请阐述你对</w:t>
      </w:r>
      <w:r w:rsidR="00725394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未来</w:t>
      </w:r>
      <w:r w:rsidR="00757F2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本科生活的期望。</w:t>
      </w:r>
    </w:p>
    <w:p w:rsidR="00631E43" w:rsidRPr="0052070A" w:rsidRDefault="00631E43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问题</w:t>
      </w:r>
      <w:r w:rsidR="00624374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3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：请</w:t>
      </w:r>
      <w:r w:rsidR="00DE2D60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谈谈</w:t>
      </w:r>
      <w:r w:rsidR="008A2F41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新冠疫情期间最感动你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的一件事情。</w:t>
      </w:r>
    </w:p>
    <w:p w:rsidR="00631E43" w:rsidRPr="0052070A" w:rsidRDefault="00631E43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视频可包含以下内容：大学三年学业成绩展示、业余生活展示、兴趣爱好展示、性格能力展示、社会兼职展示、实习实践展示等。退役大学生士兵要有部队生活展示、竞赛获奖考生要有比赛内容展示。</w:t>
      </w:r>
    </w:p>
    <w:p w:rsidR="00757F2A" w:rsidRPr="0052070A" w:rsidRDefault="00631E43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回答</w:t>
      </w:r>
      <w:r w:rsidRPr="0052070A">
        <w:rPr>
          <w:rFonts w:ascii="仿宋" w:eastAsia="仿宋" w:hAnsi="仿宋"/>
          <w:spacing w:val="4"/>
          <w:kern w:val="2"/>
          <w:sz w:val="32"/>
          <w:szCs w:val="32"/>
          <w:lang w:val="en-US"/>
        </w:rPr>
        <w:t>问题</w:t>
      </w:r>
      <w:r w:rsidR="00757F2A" w:rsidRPr="0052070A">
        <w:rPr>
          <w:rFonts w:ascii="仿宋" w:eastAsia="仿宋" w:hAnsi="仿宋"/>
          <w:spacing w:val="4"/>
          <w:kern w:val="2"/>
          <w:sz w:val="32"/>
          <w:szCs w:val="32"/>
          <w:lang w:val="en-US"/>
        </w:rPr>
        <w:t>每道题目字数适中，占用PPT一页的内容，且需要在视频中讲述。</w:t>
      </w:r>
    </w:p>
    <w:p w:rsidR="00E10D1D" w:rsidRPr="0052070A" w:rsidRDefault="00E10D1D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b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四、测试具体要求</w:t>
      </w:r>
    </w:p>
    <w:p w:rsidR="00FD409A" w:rsidRPr="0052070A" w:rsidRDefault="000D424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（一）</w:t>
      </w:r>
      <w:r w:rsidR="00FD409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视频的录制要求</w:t>
      </w:r>
    </w:p>
    <w:p w:rsidR="00FD409A" w:rsidRPr="0052070A" w:rsidRDefault="000D424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1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</w:t>
      </w:r>
      <w:r w:rsidR="00FD409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考生</w:t>
      </w:r>
      <w:r w:rsidR="003E7BA7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使</w:t>
      </w:r>
      <w:r w:rsidR="00FD409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用手机拍摄或者专业设备拍摄进行。</w:t>
      </w:r>
    </w:p>
    <w:p w:rsidR="00FD409A" w:rsidRPr="0052070A" w:rsidRDefault="000D424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2.</w:t>
      </w:r>
      <w:r w:rsidR="00FD409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考生务必在环境安静整洁、空间亮度适宜考试的环境下考试，避免外界干扰、回音干扰，视频中不能出现除考生外其它可能影响评分的声音。</w:t>
      </w:r>
    </w:p>
    <w:p w:rsidR="007744FE" w:rsidRPr="0052070A" w:rsidRDefault="000D424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3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</w:t>
      </w:r>
      <w:r w:rsidR="003E4195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仪表</w:t>
      </w:r>
      <w:r w:rsidR="007744FE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要求</w:t>
      </w:r>
      <w:r w:rsidR="008B55CF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。</w:t>
      </w:r>
      <w:r w:rsidR="007744FE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男生</w:t>
      </w:r>
      <w:proofErr w:type="gramStart"/>
      <w:r w:rsidR="007744FE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统一着</w:t>
      </w:r>
      <w:proofErr w:type="gramEnd"/>
      <w:r w:rsidR="007744FE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白色上衣、黑色裤子，鞋子搭配得宜，发型要求干净利落；女生</w:t>
      </w:r>
      <w:proofErr w:type="gramStart"/>
      <w:r w:rsidR="007744FE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要求着</w:t>
      </w:r>
      <w:proofErr w:type="gramEnd"/>
      <w:r w:rsidR="007744FE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职业套装(黑色)或者白色上衣、黑色裤子或黑色裙子，鞋子搭配得宜，发型要求干净利落（长发需要扎起，不能散发）；可以</w:t>
      </w:r>
      <w:r w:rsid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化</w:t>
      </w:r>
      <w:r w:rsidR="007744FE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淡妆，但是不能</w:t>
      </w:r>
      <w:proofErr w:type="gramStart"/>
      <w:r w:rsid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化</w:t>
      </w:r>
      <w:r w:rsidR="007744FE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浓</w:t>
      </w:r>
      <w:proofErr w:type="gramEnd"/>
      <w:r w:rsidR="007744FE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妆</w:t>
      </w:r>
      <w:r w:rsidR="00337BF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。</w:t>
      </w:r>
    </w:p>
    <w:p w:rsidR="00FD409A" w:rsidRPr="0052070A" w:rsidRDefault="000D424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lastRenderedPageBreak/>
        <w:t>4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</w:t>
      </w:r>
      <w:r w:rsidR="00FD409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为保障拍摄效果，可由他人协助拍摄，但视频中不允许出现除考生外其他人的镜头和声音，考试全程不能暂停、间断，声音和图像需同步，不能有杂音，保持考生始终在画面中，</w:t>
      </w:r>
      <w:proofErr w:type="gramStart"/>
      <w:r w:rsidR="00FD409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不得转切画面</w:t>
      </w:r>
      <w:proofErr w:type="gramEnd"/>
      <w:r w:rsidR="00FD409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，不能使用美颜、修图、滤镜等效果的手机软件进行拍摄，若使用自带美颜、修图等效果的手机拍摄，请关闭相应功能，不得采用任何技术手段美化、编辑音频和视频。建议考生借助手机支架（三脚架）拍摄，避免视频画面抖动影响观感甚至成绩评定。</w:t>
      </w:r>
    </w:p>
    <w:p w:rsidR="00FD409A" w:rsidRPr="0052070A" w:rsidRDefault="000D424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5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</w:t>
      </w:r>
      <w:r w:rsidR="00FD409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考生录制讲解视频时开始需要有全身正面及半身近景正面镜头，全程保证画面清晰；如佩戴框架眼镜须避免镜片反光，如佩戴隐形眼镜须为透明款、不允许佩戴美</w:t>
      </w:r>
      <w:proofErr w:type="gramStart"/>
      <w:r w:rsidR="00FD409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瞳</w:t>
      </w:r>
      <w:proofErr w:type="gramEnd"/>
      <w:r w:rsidR="00FD409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隐形眼镜。</w:t>
      </w:r>
    </w:p>
    <w:p w:rsidR="00FD409A" w:rsidRPr="0052070A" w:rsidRDefault="000D424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6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</w:t>
      </w:r>
      <w:r w:rsidR="00FD409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建议正式拍摄成品前，考生应先通过提前练习，熟练掌握录制流程。</w:t>
      </w:r>
    </w:p>
    <w:p w:rsidR="00FD409A" w:rsidRPr="0052070A" w:rsidRDefault="000D424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7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</w:t>
      </w:r>
      <w:r w:rsidR="00FD409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正式提交的</w:t>
      </w:r>
      <w:r w:rsidR="00631E43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材料</w:t>
      </w:r>
      <w:r w:rsidR="00FD409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，拍摄视频画面中只允许出现考生本人，不得出现与考生相关的提示性文字、图案、标识、背景等，不允许考生透露个人信息，如不得出现考生姓名、所在</w:t>
      </w:r>
      <w:r w:rsidR="006479D9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专科学校名称</w:t>
      </w:r>
      <w:r w:rsidR="00FD409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等个人信息，考试过程中如发现有个人信息一律按违规作弊处理。</w:t>
      </w:r>
    </w:p>
    <w:p w:rsidR="00643D6D" w:rsidRPr="0052070A" w:rsidRDefault="000D424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8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</w:t>
      </w:r>
      <w:r w:rsidR="00643D6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视频时间</w:t>
      </w:r>
      <w:r w:rsidR="00631E43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为10-</w:t>
      </w:r>
      <w:r w:rsidR="00643D6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15分钟。</w:t>
      </w:r>
    </w:p>
    <w:p w:rsidR="00FD409A" w:rsidRPr="0052070A" w:rsidRDefault="000D424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（二）</w:t>
      </w:r>
      <w:r w:rsidR="00FD409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PPT内容中，如涉及到使用的图片上面有考生的姓名和学校，</w:t>
      </w:r>
      <w:r w:rsidR="00631E43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应</w:t>
      </w:r>
      <w:r w:rsidR="00FD409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先进行图片处理，将</w:t>
      </w:r>
      <w:r w:rsidR="00631E43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相关</w:t>
      </w:r>
      <w:r w:rsidR="00FD409A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信息遮盖掉。</w:t>
      </w:r>
      <w:r w:rsidR="00643D6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PPT总页数</w:t>
      </w:r>
      <w:r w:rsidR="00A13947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应</w:t>
      </w:r>
      <w:r w:rsidR="00643D6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控制在15页左右</w:t>
      </w:r>
      <w:r w:rsidR="00F82C06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。</w:t>
      </w:r>
    </w:p>
    <w:p w:rsidR="00E10D1D" w:rsidRPr="0052070A" w:rsidRDefault="00E10D1D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b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五、测试</w:t>
      </w:r>
      <w:r w:rsidR="00631E43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材料</w:t>
      </w:r>
      <w:r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提交</w:t>
      </w:r>
    </w:p>
    <w:p w:rsidR="00E10D1D" w:rsidRPr="0052070A" w:rsidRDefault="008341E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（一）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提交的测试</w:t>
      </w:r>
      <w:r w:rsidR="004C0A20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材料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包括如下</w:t>
      </w:r>
      <w:r w:rsidR="00631E43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三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个方面的内容：</w:t>
      </w:r>
      <w:proofErr w:type="gramStart"/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个</w:t>
      </w:r>
      <w:proofErr w:type="gramEnd"/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lastRenderedPageBreak/>
        <w:t>人手持身份证</w:t>
      </w:r>
      <w:r w:rsidR="00725394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正面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（有头像面）</w:t>
      </w:r>
      <w:proofErr w:type="gramStart"/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近身照一张</w:t>
      </w:r>
      <w:proofErr w:type="gramEnd"/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和身份证</w:t>
      </w:r>
      <w:r w:rsidR="00725394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正面</w:t>
      </w:r>
      <w:r w:rsidR="00725394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有头像面</w:t>
      </w:r>
      <w:r w:rsidR="00725394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）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照片一张（如果加水印，关键信息无遮挡）、10-15分钟的视频、</w:t>
      </w:r>
      <w:r w:rsidR="003616EE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与展示内容相关的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PPT。</w:t>
      </w:r>
    </w:p>
    <w:p w:rsidR="00631E43" w:rsidRPr="0052070A" w:rsidRDefault="008341E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（二）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视频、PPT</w:t>
      </w:r>
      <w:r w:rsidR="008B55CF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要求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。</w:t>
      </w:r>
      <w:r w:rsidR="007F4C99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视频要求提交mp4格式，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PPT要求提交pdf格式。文件命名要求：姓名+身份证号码+报考专业+专科学校</w:t>
      </w:r>
      <w:r w:rsidR="00725394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名称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。最后将</w:t>
      </w:r>
      <w:r w:rsidR="00C74C69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所有文档和视频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放在一个压缩包，压缩包命名规则同上。</w:t>
      </w:r>
    </w:p>
    <w:p w:rsidR="00631E43" w:rsidRPr="0052070A" w:rsidRDefault="008341E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（三）</w:t>
      </w:r>
      <w:r w:rsidR="007F4C99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所有测试材料必须在4月</w:t>
      </w:r>
      <w:r w:rsidR="00631E43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8</w:t>
      </w:r>
      <w:r w:rsidR="007F4C99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日</w:t>
      </w:r>
      <w:r w:rsidR="00631E43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下午6点</w:t>
      </w:r>
      <w:r w:rsidR="006479D9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前</w:t>
      </w:r>
      <w:r w:rsidR="007F4C99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发送到指定邮箱</w:t>
      </w:r>
      <w:hyperlink r:id="rId8" w:history="1">
        <w:r w:rsidR="007F4C99" w:rsidRPr="0052070A">
          <w:rPr>
            <w:rFonts w:ascii="仿宋" w:eastAsia="仿宋" w:hAnsi="仿宋" w:hint="eastAsia"/>
            <w:spacing w:val="4"/>
            <w:kern w:val="2"/>
            <w:sz w:val="32"/>
            <w:szCs w:val="32"/>
            <w:lang w:val="en-US"/>
          </w:rPr>
          <w:t>syxy</w:t>
        </w:r>
        <w:r w:rsidR="007F4C99" w:rsidRPr="0052070A">
          <w:rPr>
            <w:rFonts w:ascii="仿宋" w:eastAsia="仿宋" w:hAnsi="仿宋"/>
            <w:spacing w:val="4"/>
            <w:kern w:val="2"/>
            <w:sz w:val="32"/>
            <w:szCs w:val="32"/>
            <w:lang w:val="en-US"/>
          </w:rPr>
          <w:t>jwc</w:t>
        </w:r>
        <w:r w:rsidR="007F4C99" w:rsidRPr="0052070A">
          <w:rPr>
            <w:rFonts w:ascii="仿宋" w:eastAsia="仿宋" w:hAnsi="仿宋" w:hint="eastAsia"/>
            <w:spacing w:val="4"/>
            <w:kern w:val="2"/>
            <w:sz w:val="32"/>
            <w:szCs w:val="32"/>
            <w:lang w:val="en-US"/>
          </w:rPr>
          <w:t>kszx</w:t>
        </w:r>
      </w:hyperlink>
      <w:r w:rsidR="007F4C99" w:rsidRPr="0052070A">
        <w:rPr>
          <w:rFonts w:ascii="仿宋" w:eastAsia="仿宋" w:hAnsi="仿宋"/>
          <w:spacing w:val="4"/>
          <w:kern w:val="2"/>
          <w:sz w:val="32"/>
          <w:szCs w:val="32"/>
          <w:lang w:val="en-US"/>
        </w:rPr>
        <w:t>@163.com</w:t>
      </w:r>
      <w:r w:rsidR="007F4C99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，主题标明免试生测试。</w:t>
      </w:r>
      <w:r w:rsidR="00631E43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邮件发送后请注意查看是否发送成功，防止邮箱填写错误出现投递错误情况。</w:t>
      </w:r>
    </w:p>
    <w:p w:rsidR="00E10D1D" w:rsidRDefault="00B341AD" w:rsidP="00B462C0">
      <w:pPr>
        <w:pStyle w:val="aa"/>
        <w:snapToGrid w:val="0"/>
        <w:spacing w:line="520" w:lineRule="exact"/>
        <w:ind w:right="272" w:firstLine="641"/>
        <w:jc w:val="left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我校将于4月9日在</w:t>
      </w:r>
      <w:r w:rsidR="00B462C0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邵阳学院教务处网站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上公示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已经收到</w:t>
      </w:r>
      <w:r w:rsidR="008B4961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材料考生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名单，</w:t>
      </w:r>
      <w:r w:rsidR="00725394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未列入公示名单的考生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务必</w:t>
      </w:r>
      <w:r w:rsidR="007F4C99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在4月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9</w:t>
      </w:r>
      <w:r w:rsidR="007F4C99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日下午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6</w:t>
      </w:r>
      <w:r w:rsidR="007F4C99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点之前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与我校取得联系。</w:t>
      </w:r>
      <w:r w:rsidR="007F4C99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逾期没有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联系的，后果由考生本人承担。</w:t>
      </w:r>
    </w:p>
    <w:p w:rsidR="00B462C0" w:rsidRPr="0052070A" w:rsidRDefault="008B4961" w:rsidP="00B462C0">
      <w:pPr>
        <w:pStyle w:val="aa"/>
        <w:snapToGrid w:val="0"/>
        <w:spacing w:line="520" w:lineRule="exact"/>
        <w:ind w:right="272" w:firstLine="641"/>
        <w:jc w:val="left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公示</w:t>
      </w:r>
      <w:r w:rsidR="00B462C0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网址</w:t>
      </w:r>
      <w:r w:rsidR="00B462C0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：</w:t>
      </w:r>
      <w:hyperlink r:id="rId9" w:history="1">
        <w:r w:rsidR="00B462C0" w:rsidRPr="0052070A">
          <w:rPr>
            <w:rFonts w:ascii="仿宋" w:eastAsia="仿宋" w:hAnsi="仿宋"/>
            <w:spacing w:val="4"/>
            <w:kern w:val="2"/>
            <w:sz w:val="32"/>
            <w:szCs w:val="32"/>
            <w:lang w:val="en-US"/>
          </w:rPr>
          <w:t>http://www.hnsyu.edu.cn//jyjx/</w:t>
        </w:r>
      </w:hyperlink>
    </w:p>
    <w:p w:rsidR="00E10D1D" w:rsidRPr="0052070A" w:rsidRDefault="00E10D1D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b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六、</w:t>
      </w:r>
      <w:r w:rsidR="005678BA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测</w:t>
      </w:r>
      <w:r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试评分及录取工作</w:t>
      </w:r>
    </w:p>
    <w:p w:rsidR="00E10D1D" w:rsidRPr="0052070A" w:rsidRDefault="008341E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（一）</w:t>
      </w:r>
      <w:r w:rsidR="00DA0CF2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由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专家评委分</w:t>
      </w:r>
      <w:r w:rsidR="004B19CB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仪表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、PPT内容、</w:t>
      </w:r>
      <w:r w:rsidR="00725394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回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答</w:t>
      </w:r>
      <w:r w:rsidR="00725394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提问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和讲解表达四个模块打分。</w:t>
      </w:r>
    </w:p>
    <w:p w:rsidR="00E10D1D" w:rsidRPr="0052070A" w:rsidRDefault="008341E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（二）</w:t>
      </w:r>
      <w:r w:rsidR="00E10D1D" w:rsidRPr="0052070A">
        <w:rPr>
          <w:rFonts w:ascii="仿宋" w:eastAsia="仿宋" w:hAnsi="仿宋"/>
          <w:spacing w:val="4"/>
          <w:kern w:val="2"/>
          <w:sz w:val="32"/>
          <w:szCs w:val="32"/>
          <w:lang w:val="en-US"/>
        </w:rPr>
        <w:t>依据湖南省2022年免试生的录取原则，具体录取方案如下：</w:t>
      </w:r>
    </w:p>
    <w:p w:rsidR="00E10D1D" w:rsidRPr="0052070A" w:rsidRDefault="008341E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1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根据免试生的实际报考人数，分竞赛生和退役大学生士兵两类进行录取，两类的录取比例原则上相同。</w:t>
      </w:r>
    </w:p>
    <w:p w:rsidR="00E10D1D" w:rsidRPr="0052070A" w:rsidRDefault="008341E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2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</w:t>
      </w:r>
      <w:r w:rsidR="00644162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邵阳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学院免</w:t>
      </w:r>
      <w:r w:rsidR="00644162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试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生计划的专业计划数，依据报考我校的竞赛生和退役大学生士兵实际人数，按比例进行分配，分类别按照测试总成绩分别排队录取。</w:t>
      </w:r>
      <w:r w:rsidR="00E10D1D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总分相同的按PPT</w:t>
      </w:r>
      <w:r w:rsidR="00725394" w:rsidRPr="00725394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内容</w:t>
      </w:r>
      <w:r w:rsidR="00E10D1D" w:rsidRPr="00725394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和讲解</w:t>
      </w:r>
      <w:r w:rsidR="00725394" w:rsidRPr="00725394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表达</w:t>
      </w:r>
      <w:r w:rsidR="00E10D1D" w:rsidRPr="00725394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两</w:t>
      </w:r>
      <w:r w:rsidR="00725394" w:rsidRPr="00725394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个模块</w:t>
      </w:r>
      <w:r w:rsidR="00E10D1D" w:rsidRPr="00725394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相</w:t>
      </w:r>
      <w:r w:rsidR="00E10D1D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加总分排序，仍然相同的按PPT</w:t>
      </w:r>
      <w:r w:rsidR="00725394" w:rsidRPr="00725394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内容模块</w:t>
      </w:r>
      <w:r w:rsidR="00E10D1D"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得分排序。</w:t>
      </w:r>
    </w:p>
    <w:p w:rsidR="00E10D1D" w:rsidRPr="0052070A" w:rsidRDefault="008341E5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3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.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最后再将录取的免试生按系统里填报的个人专业志愿，编入我校2022年专升</w:t>
      </w:r>
      <w:proofErr w:type="gramStart"/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本相关</w:t>
      </w:r>
      <w:proofErr w:type="gramEnd"/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招生专业。有免</w:t>
      </w:r>
      <w:r w:rsidR="00644162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试</w:t>
      </w:r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生招生计划的各专业录取的免试</w:t>
      </w:r>
      <w:proofErr w:type="gramStart"/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生数量</w:t>
      </w:r>
      <w:proofErr w:type="gramEnd"/>
      <w:r w:rsidR="00E10D1D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原则上不受限制。</w:t>
      </w:r>
    </w:p>
    <w:p w:rsidR="00E10D1D" w:rsidRPr="0052070A" w:rsidRDefault="00E10D1D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b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>七、违规违纪处理</w:t>
      </w:r>
    </w:p>
    <w:p w:rsidR="00E10D1D" w:rsidRPr="0052070A" w:rsidRDefault="00E10D1D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对在招生考试过程中违规违纪的考生，按照《国家教育考试违规处理办法》《普通高等学校招生违规行为处理暂行办法》等规定严肃处理。对有弄虚作假等作弊行为的考生，将取消相关考试的免试录取资格，同时通报湖南省教育厅。</w:t>
      </w:r>
    </w:p>
    <w:p w:rsidR="00E10D1D" w:rsidRPr="0052070A" w:rsidRDefault="00E10D1D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经查实</w:t>
      </w:r>
      <w:proofErr w:type="gramStart"/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属提供</w:t>
      </w:r>
      <w:proofErr w:type="gramEnd"/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虚假成绩材料、替考、冒名顶替入学等违规行为的，取消该生录取资格，并通报给湖南省教育厅倒查追责，依法处理。</w:t>
      </w:r>
    </w:p>
    <w:p w:rsidR="00E10D1D" w:rsidRPr="0052070A" w:rsidRDefault="00E10D1D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b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b/>
          <w:spacing w:val="4"/>
          <w:kern w:val="2"/>
          <w:sz w:val="32"/>
          <w:szCs w:val="32"/>
          <w:lang w:val="en-US"/>
        </w:rPr>
        <w:t xml:space="preserve">八、联系方式 </w:t>
      </w:r>
    </w:p>
    <w:p w:rsidR="0064710C" w:rsidRDefault="00725394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联系电</w:t>
      </w:r>
      <w:r w:rsidR="0064710C"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话：0739-5430031</w:t>
      </w:r>
    </w:p>
    <w:p w:rsidR="00EF71D6" w:rsidRDefault="00EF71D6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时间：8:</w:t>
      </w: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0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0-11:30，14:</w:t>
      </w: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0</w:t>
      </w:r>
      <w:r w:rsidRPr="0052070A"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0-17:30。</w:t>
      </w:r>
    </w:p>
    <w:p w:rsidR="0065622E" w:rsidRPr="0052070A" w:rsidRDefault="0065622E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  <w:r>
        <w:rPr>
          <w:rFonts w:ascii="仿宋" w:eastAsia="仿宋" w:hAnsi="仿宋" w:hint="eastAsia"/>
          <w:spacing w:val="4"/>
          <w:kern w:val="2"/>
          <w:sz w:val="32"/>
          <w:szCs w:val="32"/>
          <w:lang w:val="en-US"/>
        </w:rPr>
        <w:t>邮箱：</w:t>
      </w:r>
      <w:hyperlink r:id="rId10" w:history="1">
        <w:r w:rsidR="00962C69" w:rsidRPr="002D56F1">
          <w:rPr>
            <w:rStyle w:val="a8"/>
            <w:rFonts w:ascii="仿宋" w:eastAsia="仿宋" w:hAnsi="仿宋" w:hint="eastAsia"/>
            <w:spacing w:val="4"/>
            <w:kern w:val="2"/>
            <w:sz w:val="32"/>
            <w:szCs w:val="32"/>
            <w:lang w:val="en-US"/>
          </w:rPr>
          <w:t>syxy</w:t>
        </w:r>
        <w:r w:rsidR="00962C69" w:rsidRPr="002D56F1">
          <w:rPr>
            <w:rStyle w:val="a8"/>
            <w:rFonts w:ascii="仿宋" w:eastAsia="仿宋" w:hAnsi="仿宋"/>
            <w:spacing w:val="4"/>
            <w:kern w:val="2"/>
            <w:sz w:val="32"/>
            <w:szCs w:val="32"/>
            <w:lang w:val="en-US"/>
          </w:rPr>
          <w:t>jwc</w:t>
        </w:r>
        <w:r w:rsidR="00962C69" w:rsidRPr="002D56F1">
          <w:rPr>
            <w:rStyle w:val="a8"/>
            <w:rFonts w:ascii="仿宋" w:eastAsia="仿宋" w:hAnsi="仿宋" w:hint="eastAsia"/>
            <w:spacing w:val="4"/>
            <w:kern w:val="2"/>
            <w:sz w:val="32"/>
            <w:szCs w:val="32"/>
            <w:lang w:val="en-US"/>
          </w:rPr>
          <w:t>zsbts</w:t>
        </w:r>
      </w:hyperlink>
      <w:r w:rsidRPr="0052070A">
        <w:rPr>
          <w:rFonts w:ascii="仿宋" w:eastAsia="仿宋" w:hAnsi="仿宋"/>
          <w:spacing w:val="4"/>
          <w:kern w:val="2"/>
          <w:sz w:val="32"/>
          <w:szCs w:val="32"/>
          <w:lang w:val="en-US"/>
        </w:rPr>
        <w:t>@163.com</w:t>
      </w:r>
    </w:p>
    <w:p w:rsidR="0064710C" w:rsidRPr="0052070A" w:rsidRDefault="0064710C" w:rsidP="0052070A">
      <w:pPr>
        <w:pStyle w:val="aa"/>
        <w:snapToGrid w:val="0"/>
        <w:spacing w:line="520" w:lineRule="exact"/>
        <w:ind w:right="272" w:firstLine="641"/>
        <w:jc w:val="both"/>
        <w:rPr>
          <w:rFonts w:ascii="仿宋" w:eastAsia="仿宋" w:hAnsi="仿宋"/>
          <w:spacing w:val="4"/>
          <w:kern w:val="2"/>
          <w:sz w:val="32"/>
          <w:szCs w:val="32"/>
          <w:lang w:val="en-US"/>
        </w:rPr>
      </w:pPr>
    </w:p>
    <w:p w:rsidR="00E10D1D" w:rsidRPr="0052070A" w:rsidRDefault="003270A1" w:rsidP="0052070A">
      <w:pPr>
        <w:spacing w:line="520" w:lineRule="exact"/>
        <w:ind w:right="480"/>
        <w:jc w:val="right"/>
        <w:rPr>
          <w:rFonts w:ascii="仿宋" w:eastAsia="仿宋" w:hAnsi="仿宋" w:cs="仿宋"/>
          <w:sz w:val="32"/>
          <w:szCs w:val="32"/>
        </w:rPr>
      </w:pPr>
      <w:r w:rsidRPr="0052070A">
        <w:rPr>
          <w:rFonts w:ascii="仿宋" w:eastAsia="仿宋" w:hAnsi="仿宋" w:cs="仿宋" w:hint="eastAsia"/>
          <w:sz w:val="32"/>
          <w:szCs w:val="32"/>
        </w:rPr>
        <w:t>邵阳</w:t>
      </w:r>
      <w:r w:rsidR="00E10D1D" w:rsidRPr="0052070A">
        <w:rPr>
          <w:rFonts w:ascii="仿宋" w:eastAsia="仿宋" w:hAnsi="仿宋" w:cs="仿宋" w:hint="eastAsia"/>
          <w:sz w:val="32"/>
          <w:szCs w:val="32"/>
        </w:rPr>
        <w:t>学院</w:t>
      </w:r>
    </w:p>
    <w:p w:rsidR="00E10D1D" w:rsidRPr="0052070A" w:rsidRDefault="00E10D1D" w:rsidP="0052070A">
      <w:pPr>
        <w:spacing w:line="520" w:lineRule="exact"/>
        <w:jc w:val="right"/>
        <w:rPr>
          <w:rFonts w:ascii="仿宋" w:eastAsia="仿宋" w:hAnsi="仿宋" w:cs="仿宋"/>
          <w:sz w:val="32"/>
          <w:szCs w:val="32"/>
        </w:rPr>
      </w:pPr>
      <w:r w:rsidRPr="0052070A">
        <w:rPr>
          <w:rFonts w:ascii="仿宋" w:eastAsia="仿宋" w:hAnsi="仿宋" w:cs="仿宋" w:hint="eastAsia"/>
          <w:sz w:val="32"/>
          <w:szCs w:val="32"/>
        </w:rPr>
        <w:t>2022年</w:t>
      </w:r>
      <w:r w:rsidR="003270A1" w:rsidRPr="0052070A">
        <w:rPr>
          <w:rFonts w:ascii="仿宋" w:eastAsia="仿宋" w:hAnsi="仿宋" w:cs="仿宋" w:hint="eastAsia"/>
          <w:sz w:val="32"/>
          <w:szCs w:val="32"/>
        </w:rPr>
        <w:t>4</w:t>
      </w:r>
      <w:r w:rsidRPr="0052070A">
        <w:rPr>
          <w:rFonts w:ascii="仿宋" w:eastAsia="仿宋" w:hAnsi="仿宋" w:cs="仿宋" w:hint="eastAsia"/>
          <w:sz w:val="32"/>
          <w:szCs w:val="32"/>
        </w:rPr>
        <w:t>月</w:t>
      </w:r>
      <w:r w:rsidR="00423ED2">
        <w:rPr>
          <w:rFonts w:ascii="仿宋" w:eastAsia="仿宋" w:hAnsi="仿宋" w:cs="仿宋" w:hint="eastAsia"/>
          <w:sz w:val="32"/>
          <w:szCs w:val="32"/>
        </w:rPr>
        <w:t>3</w:t>
      </w:r>
      <w:r w:rsidRPr="0052070A">
        <w:rPr>
          <w:rFonts w:ascii="仿宋" w:eastAsia="仿宋" w:hAnsi="仿宋" w:cs="仿宋" w:hint="eastAsia"/>
          <w:sz w:val="32"/>
          <w:szCs w:val="32"/>
        </w:rPr>
        <w:t>日</w:t>
      </w:r>
    </w:p>
    <w:p w:rsidR="00845478" w:rsidRPr="00E10D1D" w:rsidRDefault="00845478"/>
    <w:sectPr w:rsidR="00845478" w:rsidRPr="00E10D1D" w:rsidSect="00915B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8F" w:rsidRDefault="00EB448F" w:rsidP="007A5C36">
      <w:r>
        <w:separator/>
      </w:r>
    </w:p>
  </w:endnote>
  <w:endnote w:type="continuationSeparator" w:id="0">
    <w:p w:rsidR="00EB448F" w:rsidRDefault="00EB448F" w:rsidP="007A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A45" w:rsidRDefault="00664A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815069"/>
      <w:docPartObj>
        <w:docPartGallery w:val="Page Numbers (Bottom of Page)"/>
        <w:docPartUnique/>
      </w:docPartObj>
    </w:sdtPr>
    <w:sdtEndPr/>
    <w:sdtContent>
      <w:p w:rsidR="00FF1D46" w:rsidRDefault="00FF1D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41F" w:rsidRPr="0032241F">
          <w:rPr>
            <w:noProof/>
            <w:lang w:val="zh-CN"/>
          </w:rPr>
          <w:t>1</w:t>
        </w:r>
        <w:r>
          <w:fldChar w:fldCharType="end"/>
        </w:r>
      </w:p>
    </w:sdtContent>
  </w:sdt>
  <w:p w:rsidR="00FF1D46" w:rsidRDefault="00FF1D4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A45" w:rsidRDefault="00664A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8F" w:rsidRDefault="00EB448F" w:rsidP="007A5C36">
      <w:r>
        <w:separator/>
      </w:r>
    </w:p>
  </w:footnote>
  <w:footnote w:type="continuationSeparator" w:id="0">
    <w:p w:rsidR="00EB448F" w:rsidRDefault="00EB448F" w:rsidP="007A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A45" w:rsidRDefault="00664A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36" w:rsidRDefault="007A5C36" w:rsidP="00171A70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A45" w:rsidRDefault="00664A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D1D"/>
    <w:rsid w:val="000249E9"/>
    <w:rsid w:val="00047F2C"/>
    <w:rsid w:val="00071CF4"/>
    <w:rsid w:val="00081156"/>
    <w:rsid w:val="000D3105"/>
    <w:rsid w:val="000D4245"/>
    <w:rsid w:val="000E7485"/>
    <w:rsid w:val="001254D6"/>
    <w:rsid w:val="00150406"/>
    <w:rsid w:val="001550B4"/>
    <w:rsid w:val="00171A70"/>
    <w:rsid w:val="001B3BD6"/>
    <w:rsid w:val="001B5E0C"/>
    <w:rsid w:val="001E3791"/>
    <w:rsid w:val="002C2073"/>
    <w:rsid w:val="0032241F"/>
    <w:rsid w:val="00322EE3"/>
    <w:rsid w:val="003270A1"/>
    <w:rsid w:val="00337BFA"/>
    <w:rsid w:val="0034688E"/>
    <w:rsid w:val="003616EE"/>
    <w:rsid w:val="00382C39"/>
    <w:rsid w:val="003E4195"/>
    <w:rsid w:val="003E7BA7"/>
    <w:rsid w:val="00423ED2"/>
    <w:rsid w:val="004709A0"/>
    <w:rsid w:val="00495357"/>
    <w:rsid w:val="004A42B2"/>
    <w:rsid w:val="004B19CB"/>
    <w:rsid w:val="004B3696"/>
    <w:rsid w:val="004C0A20"/>
    <w:rsid w:val="0052070A"/>
    <w:rsid w:val="00544750"/>
    <w:rsid w:val="005678BA"/>
    <w:rsid w:val="005921E0"/>
    <w:rsid w:val="005C0656"/>
    <w:rsid w:val="005D75D9"/>
    <w:rsid w:val="005F77B9"/>
    <w:rsid w:val="00604E93"/>
    <w:rsid w:val="00624374"/>
    <w:rsid w:val="00631E43"/>
    <w:rsid w:val="00643D6D"/>
    <w:rsid w:val="00644162"/>
    <w:rsid w:val="0064710C"/>
    <w:rsid w:val="006479D9"/>
    <w:rsid w:val="0065622E"/>
    <w:rsid w:val="00664A45"/>
    <w:rsid w:val="006D03E8"/>
    <w:rsid w:val="00707593"/>
    <w:rsid w:val="00725394"/>
    <w:rsid w:val="007558E7"/>
    <w:rsid w:val="00757F2A"/>
    <w:rsid w:val="007744FE"/>
    <w:rsid w:val="007866A6"/>
    <w:rsid w:val="007A29B9"/>
    <w:rsid w:val="007A5C36"/>
    <w:rsid w:val="007C32E7"/>
    <w:rsid w:val="007C33EF"/>
    <w:rsid w:val="007D2A20"/>
    <w:rsid w:val="007E76D5"/>
    <w:rsid w:val="007F4C99"/>
    <w:rsid w:val="008341E5"/>
    <w:rsid w:val="00845478"/>
    <w:rsid w:val="008613F4"/>
    <w:rsid w:val="008A2F41"/>
    <w:rsid w:val="008B4961"/>
    <w:rsid w:val="008B55CF"/>
    <w:rsid w:val="008B5EF8"/>
    <w:rsid w:val="008E157F"/>
    <w:rsid w:val="009119A9"/>
    <w:rsid w:val="00915BC3"/>
    <w:rsid w:val="0092272D"/>
    <w:rsid w:val="00924E15"/>
    <w:rsid w:val="009378FA"/>
    <w:rsid w:val="00962C69"/>
    <w:rsid w:val="00990C9F"/>
    <w:rsid w:val="009A35C8"/>
    <w:rsid w:val="009E54F3"/>
    <w:rsid w:val="00A036BB"/>
    <w:rsid w:val="00A1106A"/>
    <w:rsid w:val="00A13947"/>
    <w:rsid w:val="00A50A8B"/>
    <w:rsid w:val="00A665F9"/>
    <w:rsid w:val="00A85BC0"/>
    <w:rsid w:val="00A9346A"/>
    <w:rsid w:val="00AA03EA"/>
    <w:rsid w:val="00AB17F8"/>
    <w:rsid w:val="00AC67D5"/>
    <w:rsid w:val="00B015A3"/>
    <w:rsid w:val="00B02C67"/>
    <w:rsid w:val="00B05BE8"/>
    <w:rsid w:val="00B341AD"/>
    <w:rsid w:val="00B462C0"/>
    <w:rsid w:val="00BC217D"/>
    <w:rsid w:val="00C13963"/>
    <w:rsid w:val="00C74C69"/>
    <w:rsid w:val="00CA33D1"/>
    <w:rsid w:val="00CA793C"/>
    <w:rsid w:val="00CD7C02"/>
    <w:rsid w:val="00CE4F25"/>
    <w:rsid w:val="00D036E4"/>
    <w:rsid w:val="00DA05BA"/>
    <w:rsid w:val="00DA0CF2"/>
    <w:rsid w:val="00DA227D"/>
    <w:rsid w:val="00DE2D60"/>
    <w:rsid w:val="00E10D1D"/>
    <w:rsid w:val="00E83A91"/>
    <w:rsid w:val="00E94CD7"/>
    <w:rsid w:val="00EB448F"/>
    <w:rsid w:val="00EC7BFB"/>
    <w:rsid w:val="00EF71D6"/>
    <w:rsid w:val="00F14C8B"/>
    <w:rsid w:val="00F350F2"/>
    <w:rsid w:val="00F82C06"/>
    <w:rsid w:val="00FD409A"/>
    <w:rsid w:val="00FF1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0D1D"/>
    <w:rPr>
      <w:b/>
      <w:bCs/>
    </w:rPr>
  </w:style>
  <w:style w:type="paragraph" w:customStyle="1" w:styleId="listparagraph">
    <w:name w:val="listparagraph"/>
    <w:basedOn w:val="a"/>
    <w:rsid w:val="00E10D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E10D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p">
    <w:name w:val="tjp"/>
    <w:basedOn w:val="a"/>
    <w:rsid w:val="00E10D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0D1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10D1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A5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A5C3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A5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A5C36"/>
    <w:rPr>
      <w:sz w:val="18"/>
      <w:szCs w:val="18"/>
    </w:rPr>
  </w:style>
  <w:style w:type="character" w:styleId="a8">
    <w:name w:val="Hyperlink"/>
    <w:basedOn w:val="a0"/>
    <w:uiPriority w:val="99"/>
    <w:unhideWhenUsed/>
    <w:rsid w:val="003270A1"/>
    <w:rPr>
      <w:strike w:val="0"/>
      <w:dstrike w:val="0"/>
      <w:color w:val="0000FF"/>
      <w:u w:val="none"/>
      <w:effect w:val="none"/>
    </w:rPr>
  </w:style>
  <w:style w:type="table" w:styleId="a9">
    <w:name w:val="Table Grid"/>
    <w:basedOn w:val="a1"/>
    <w:uiPriority w:val="59"/>
    <w:rsid w:val="003270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Char2"/>
    <w:rsid w:val="0052070A"/>
    <w:pPr>
      <w:autoSpaceDE w:val="0"/>
      <w:autoSpaceDN w:val="0"/>
      <w:adjustRightInd w:val="0"/>
      <w:spacing w:line="500" w:lineRule="exact"/>
      <w:jc w:val="center"/>
    </w:pPr>
    <w:rPr>
      <w:rFonts w:ascii="Times New Roman" w:eastAsia="宋体" w:hAnsi="Times New Roman" w:cs="Times New Roman"/>
      <w:kern w:val="0"/>
      <w:sz w:val="28"/>
      <w:szCs w:val="28"/>
      <w:lang w:val="zh-CN"/>
    </w:rPr>
  </w:style>
  <w:style w:type="character" w:customStyle="1" w:styleId="Char2">
    <w:name w:val="正文文本 Char"/>
    <w:basedOn w:val="a0"/>
    <w:link w:val="aa"/>
    <w:qFormat/>
    <w:rsid w:val="0052070A"/>
    <w:rPr>
      <w:rFonts w:ascii="Times New Roman" w:eastAsia="宋体" w:hAnsi="Times New Roman" w:cs="Times New Roman"/>
      <w:kern w:val="0"/>
      <w:sz w:val="28"/>
      <w:szCs w:val="28"/>
      <w:lang w:val="zh-CN"/>
    </w:rPr>
  </w:style>
  <w:style w:type="paragraph" w:styleId="ab">
    <w:name w:val="No Spacing"/>
    <w:link w:val="Char3"/>
    <w:uiPriority w:val="1"/>
    <w:qFormat/>
    <w:rsid w:val="00FF1D46"/>
    <w:rPr>
      <w:kern w:val="0"/>
      <w:sz w:val="22"/>
    </w:rPr>
  </w:style>
  <w:style w:type="character" w:customStyle="1" w:styleId="Char3">
    <w:name w:val="无间隔 Char"/>
    <w:basedOn w:val="a0"/>
    <w:link w:val="ab"/>
    <w:uiPriority w:val="1"/>
    <w:rsid w:val="00FF1D46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xyjwcksz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yxyjwczsb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nsyu.edu.cn//jyjx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4F5B-5E7E-46F6-932B-6C2D033F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lint</cp:lastModifiedBy>
  <cp:revision>166</cp:revision>
  <cp:lastPrinted>2022-04-03T02:32:00Z</cp:lastPrinted>
  <dcterms:created xsi:type="dcterms:W3CDTF">2022-03-22T09:04:00Z</dcterms:created>
  <dcterms:modified xsi:type="dcterms:W3CDTF">2022-04-03T08:08:00Z</dcterms:modified>
</cp:coreProperties>
</file>